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recherche de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Sapin    </w:t>
      </w:r>
      <w:r>
        <w:t xml:space="preserve">   Un renne    </w:t>
      </w:r>
      <w:r>
        <w:t xml:space="preserve">   l’hiver    </w:t>
      </w:r>
      <w:r>
        <w:t xml:space="preserve">   cadeau    </w:t>
      </w:r>
      <w:r>
        <w:t xml:space="preserve">   Neige    </w:t>
      </w:r>
      <w:r>
        <w:t xml:space="preserve">   Bonhomme du neige    </w:t>
      </w:r>
      <w:r>
        <w:t xml:space="preserve">   Mère Noël    </w:t>
      </w:r>
      <w:r>
        <w:t xml:space="preserve">   père Noël    </w:t>
      </w:r>
      <w:r>
        <w:t xml:space="preserve">   Canne de Noël    </w:t>
      </w:r>
      <w:r>
        <w:t xml:space="preserve">  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</dc:title>
  <dcterms:created xsi:type="dcterms:W3CDTF">2021-10-11T15:18:11Z</dcterms:created>
  <dcterms:modified xsi:type="dcterms:W3CDTF">2021-10-11T15:18:11Z</dcterms:modified>
</cp:coreProperties>
</file>