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 of chapter 21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standard of living    </w:t>
      </w:r>
      <w:r>
        <w:t xml:space="preserve">   mutual aid societies    </w:t>
      </w:r>
      <w:r>
        <w:t xml:space="preserve">   urban renewal    </w:t>
      </w:r>
      <w:r>
        <w:t xml:space="preserve">   joseph lister    </w:t>
      </w:r>
      <w:r>
        <w:t xml:space="preserve">   florence nightgale    </w:t>
      </w:r>
      <w:r>
        <w:t xml:space="preserve">   robert koch    </w:t>
      </w:r>
      <w:r>
        <w:t xml:space="preserve">   lousic pasteur    </w:t>
      </w:r>
      <w:r>
        <w:t xml:space="preserve">   germ theory    </w:t>
      </w:r>
      <w:r>
        <w:t xml:space="preserve">   corporations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of chapter 21 words</dc:title>
  <dcterms:created xsi:type="dcterms:W3CDTF">2021-10-11T15:31:17Z</dcterms:created>
  <dcterms:modified xsi:type="dcterms:W3CDTF">2021-10-11T15:31:17Z</dcterms:modified>
</cp:coreProperties>
</file>