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resturaunt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bait    </w:t>
      </w:r>
      <w:r>
        <w:t xml:space="preserve">   boat    </w:t>
      </w:r>
      <w:r>
        <w:t xml:space="preserve">   chicken tenders    </w:t>
      </w:r>
      <w:r>
        <w:t xml:space="preserve">   fish    </w:t>
      </w:r>
      <w:r>
        <w:t xml:space="preserve">   fishing pole    </w:t>
      </w:r>
      <w:r>
        <w:t xml:space="preserve">   hamburgers    </w:t>
      </w:r>
      <w:r>
        <w:t xml:space="preserve">   mac and cheese    </w:t>
      </w:r>
      <w:r>
        <w:t xml:space="preserve">   pizza    </w:t>
      </w:r>
      <w:r>
        <w:t xml:space="preserve">   river    </w:t>
      </w:r>
      <w:r>
        <w:t xml:space="preserve">   steak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resturaunt</dc:title>
  <dcterms:created xsi:type="dcterms:W3CDTF">2021-10-11T15:30:08Z</dcterms:created>
  <dcterms:modified xsi:type="dcterms:W3CDTF">2021-10-11T15:30:08Z</dcterms:modified>
</cp:coreProperties>
</file>