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or unsafe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fire    </w:t>
      </w:r>
      <w:r>
        <w:t xml:space="preserve">   spoon    </w:t>
      </w:r>
      <w:r>
        <w:t xml:space="preserve">   knife    </w:t>
      </w:r>
      <w:r>
        <w:t xml:space="preserve">   trainers    </w:t>
      </w:r>
      <w:r>
        <w:t xml:space="preserve">   bed    </w:t>
      </w:r>
      <w:r>
        <w:t xml:space="preserve">   teddy    </w:t>
      </w:r>
      <w:r>
        <w:t xml:space="preserve">   cooker    </w:t>
      </w:r>
      <w:r>
        <w:t xml:space="preserve">   lighter    </w:t>
      </w:r>
      <w:r>
        <w:t xml:space="preserve">   unsafe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or unsafe </dc:title>
  <dcterms:created xsi:type="dcterms:W3CDTF">2021-10-11T15:55:16Z</dcterms:created>
  <dcterms:modified xsi:type="dcterms:W3CDTF">2021-10-11T15:55:16Z</dcterms:modified>
</cp:coreProperties>
</file>