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samestelling en struktuur van die atmosfeer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stratosfeer    </w:t>
      </w:r>
      <w:r>
        <w:t xml:space="preserve">   eksosfeer    </w:t>
      </w:r>
      <w:r>
        <w:t xml:space="preserve">   suurstof    </w:t>
      </w:r>
      <w:r>
        <w:t xml:space="preserve">   stratopouse    </w:t>
      </w:r>
      <w:r>
        <w:t xml:space="preserve">   omgewing    </w:t>
      </w:r>
      <w:r>
        <w:t xml:space="preserve">   waterdamp    </w:t>
      </w:r>
      <w:r>
        <w:t xml:space="preserve">   argon    </w:t>
      </w:r>
      <w:r>
        <w:t xml:space="preserve">   stofdeeltjies    </w:t>
      </w:r>
      <w:r>
        <w:t xml:space="preserve">   troposfeer    </w:t>
      </w:r>
      <w:r>
        <w:t xml:space="preserve">   stikstof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samestelling en struktuur van die atmosfeer</dc:title>
  <dcterms:created xsi:type="dcterms:W3CDTF">2021-10-11T16:01:39Z</dcterms:created>
  <dcterms:modified xsi:type="dcterms:W3CDTF">2021-10-11T16:01:39Z</dcterms:modified>
</cp:coreProperties>
</file>