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(oceanography)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Tide    </w:t>
      </w:r>
      <w:r>
        <w:t xml:space="preserve">   Crest    </w:t>
      </w:r>
      <w:r>
        <w:t xml:space="preserve">   Wave    </w:t>
      </w:r>
      <w:r>
        <w:t xml:space="preserve">   Coriolis Effect    </w:t>
      </w:r>
      <w:r>
        <w:t xml:space="preserve">   Basin    </w:t>
      </w:r>
      <w:r>
        <w:t xml:space="preserve">   Glacier    </w:t>
      </w:r>
      <w:r>
        <w:t xml:space="preserve">   Evaporation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Density Currents    </w:t>
      </w:r>
      <w:r>
        <w:t xml:space="preserve">   Surface Currents    </w:t>
      </w:r>
      <w:r>
        <w:t xml:space="preserve">   Deep Currents    </w:t>
      </w:r>
      <w:r>
        <w:t xml:space="preserve">   Currents    </w:t>
      </w:r>
      <w:r>
        <w:t xml:space="preserve">   Salinity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(oceanography)</dc:title>
  <dcterms:created xsi:type="dcterms:W3CDTF">2021-10-11T16:17:03Z</dcterms:created>
  <dcterms:modified xsi:type="dcterms:W3CDTF">2021-10-11T16:17:03Z</dcterms:modified>
</cp:coreProperties>
</file>