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plays 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lady bona    </w:t>
      </w:r>
      <w:r>
        <w:t xml:space="preserve">   egeus    </w:t>
      </w:r>
      <w:r>
        <w:t xml:space="preserve">   demitrius    </w:t>
      </w:r>
      <w:r>
        <w:t xml:space="preserve">   hermia    </w:t>
      </w:r>
      <w:r>
        <w:t xml:space="preserve">   celia    </w:t>
      </w:r>
      <w:r>
        <w:t xml:space="preserve">   richardii    </w:t>
      </w:r>
      <w:r>
        <w:t xml:space="preserve">   Twelfth Night    </w:t>
      </w:r>
      <w:r>
        <w:t xml:space="preserve">   Henry V    </w:t>
      </w:r>
      <w:r>
        <w:t xml:space="preserve">   Macbeth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 and names</dc:title>
  <dcterms:created xsi:type="dcterms:W3CDTF">2021-10-11T16:34:15Z</dcterms:created>
  <dcterms:modified xsi:type="dcterms:W3CDTF">2021-10-11T16:34:15Z</dcterms:modified>
</cp:coreProperties>
</file>