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shortness of breath    </w:t>
      </w:r>
      <w:r>
        <w:t xml:space="preserve">   respiratory illnesses    </w:t>
      </w:r>
      <w:r>
        <w:t xml:space="preserve">   heart disease    </w:t>
      </w:r>
      <w:r>
        <w:t xml:space="preserve">   tounge cancer    </w:t>
      </w:r>
      <w:r>
        <w:t xml:space="preserve">   mouth cancer    </w:t>
      </w:r>
      <w:r>
        <w:t xml:space="preserve">   throat cancer    </w:t>
      </w:r>
      <w:r>
        <w:t xml:space="preserve">   lung cancer    </w:t>
      </w:r>
      <w:r>
        <w:t xml:space="preserve">   smelly    </w:t>
      </w:r>
      <w:r>
        <w:t xml:space="preserve">   stained fingers    </w:t>
      </w:r>
      <w:r>
        <w:t xml:space="preserve">   black lungs    </w:t>
      </w:r>
      <w:r>
        <w:t xml:space="preserve">   bad breath    </w:t>
      </w:r>
      <w:r>
        <w:t xml:space="preserve">   yellow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</dc:title>
  <dcterms:created xsi:type="dcterms:W3CDTF">2021-10-11T16:53:59Z</dcterms:created>
  <dcterms:modified xsi:type="dcterms:W3CDTF">2021-10-11T16:53:59Z</dcterms:modified>
</cp:coreProperties>
</file>