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waves and 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sound source    </w:t>
      </w:r>
      <w:r>
        <w:t xml:space="preserve">   frequency    </w:t>
      </w:r>
      <w:r>
        <w:t xml:space="preserve">   medium    </w:t>
      </w:r>
      <w:r>
        <w:t xml:space="preserve">   vibration    </w:t>
      </w:r>
      <w:r>
        <w:t xml:space="preserve">   droppler effect    </w:t>
      </w:r>
      <w:r>
        <w:t xml:space="preserve">   decibel    </w:t>
      </w:r>
      <w:r>
        <w:t xml:space="preserve">   loudness    </w:t>
      </w:r>
      <w:r>
        <w:t xml:space="preserve">   pitch    </w:t>
      </w:r>
      <w:r>
        <w:t xml:space="preserve">   longitudinal wave    </w:t>
      </w:r>
      <w:r>
        <w:t xml:space="preserve">   sound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and hearing </dc:title>
  <dcterms:created xsi:type="dcterms:W3CDTF">2021-10-11T17:06:20Z</dcterms:created>
  <dcterms:modified xsi:type="dcterms:W3CDTF">2021-10-11T17:06:20Z</dcterms:modified>
</cp:coreProperties>
</file>