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business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loancapital    </w:t>
      </w:r>
      <w:r>
        <w:t xml:space="preserve">   credit card    </w:t>
      </w:r>
      <w:r>
        <w:t xml:space="preserve">   friends and family    </w:t>
      </w:r>
      <w:r>
        <w:t xml:space="preserve">   business angels    </w:t>
      </w:r>
      <w:r>
        <w:t xml:space="preserve">   share capital    </w:t>
      </w:r>
      <w:r>
        <w:t xml:space="preserve">   retained profit    </w:t>
      </w:r>
      <w:r>
        <w:t xml:space="preserve">   savings    </w:t>
      </w:r>
      <w:r>
        <w:t xml:space="preserve">   overdraft    </w:t>
      </w:r>
      <w:r>
        <w:t xml:space="preserve">   personal credit    </w:t>
      </w:r>
      <w:r>
        <w:t xml:space="preserve">   payday loan    </w:t>
      </w:r>
      <w:r>
        <w:t xml:space="preserve">   bank loan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business finance</dc:title>
  <dcterms:created xsi:type="dcterms:W3CDTF">2021-10-11T17:05:48Z</dcterms:created>
  <dcterms:modified xsi:type="dcterms:W3CDTF">2021-10-11T17:05:48Z</dcterms:modified>
</cp:coreProperties>
</file>