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smoking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appetizers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asparagus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menu </w:t>
            </w:r>
          </w:p>
        </w:tc>
      </w:tr>
    </w:tbl>
    <w:p>
      <w:pPr>
        <w:pStyle w:val="WordBankLarge"/>
      </w:pPr>
      <w:r>
        <w:t xml:space="preserve">   el camarero    </w:t>
      </w:r>
      <w:r>
        <w:t xml:space="preserve">   la comida     </w:t>
      </w:r>
      <w:r>
        <w:t xml:space="preserve">   el menú    </w:t>
      </w:r>
      <w:r>
        <w:t xml:space="preserve">   la sección de no fumar    </w:t>
      </w:r>
      <w:r>
        <w:t xml:space="preserve">   el almuerzo     </w:t>
      </w:r>
      <w:r>
        <w:t xml:space="preserve">   la cena     </w:t>
      </w:r>
      <w:r>
        <w:t xml:space="preserve">   el desayuno    </w:t>
      </w:r>
      <w:r>
        <w:t xml:space="preserve">   los entremeses     </w:t>
      </w:r>
      <w:r>
        <w:t xml:space="preserve">   el plato principal     </w:t>
      </w:r>
      <w:r>
        <w:t xml:space="preserve">   delicioso    </w:t>
      </w:r>
      <w:r>
        <w:t xml:space="preserve">   sabroso    </w:t>
      </w:r>
      <w:r>
        <w:t xml:space="preserve">   la banana    </w:t>
      </w:r>
      <w:r>
        <w:t xml:space="preserve">   las frutas    </w:t>
      </w:r>
      <w:r>
        <w:t xml:space="preserve">   el limón    </w:t>
      </w:r>
      <w:r>
        <w:t xml:space="preserve">   la manzana     </w:t>
      </w:r>
      <w:r>
        <w:t xml:space="preserve">   el melocotón    </w:t>
      </w:r>
      <w:r>
        <w:t xml:space="preserve">   la naranja    </w:t>
      </w:r>
      <w:r>
        <w:t xml:space="preserve">   la pera    </w:t>
      </w:r>
      <w:r>
        <w:t xml:space="preserve">   las uvas    </w:t>
      </w:r>
      <w:r>
        <w:t xml:space="preserve">   las verduras     </w:t>
      </w:r>
      <w:r>
        <w:t xml:space="preserve">   las arvejas    </w:t>
      </w:r>
      <w:r>
        <w:t xml:space="preserve">   la cebolla    </w:t>
      </w:r>
      <w:r>
        <w:t xml:space="preserve">   el champiñón    </w:t>
      </w:r>
      <w:r>
        <w:t xml:space="preserve">   la ensalada     </w:t>
      </w:r>
      <w:r>
        <w:t xml:space="preserve">   los espárragos    </w:t>
      </w:r>
      <w:r>
        <w:t xml:space="preserve">   los frijoles     </w:t>
      </w:r>
      <w:r>
        <w:t xml:space="preserve">   la lechuga    </w:t>
      </w:r>
      <w:r>
        <w:t xml:space="preserve">   el maíz    </w:t>
      </w:r>
      <w:r>
        <w:t xml:space="preserve">   las papas    </w:t>
      </w:r>
      <w:r>
        <w:t xml:space="preserve">   las patatas fritas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2021-10-11T17:11:44Z</dcterms:created>
  <dcterms:modified xsi:type="dcterms:W3CDTF">2021-10-11T17:11:44Z</dcterms:modified>
</cp:coreProperties>
</file>