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muchas tiendas    </w:t>
      </w:r>
      <w:r>
        <w:t xml:space="preserve">   muchos restaurantes    </w:t>
      </w:r>
      <w:r>
        <w:t xml:space="preserve">   muchos parques    </w:t>
      </w:r>
      <w:r>
        <w:t xml:space="preserve">   unas plazas    </w:t>
      </w:r>
      <w:r>
        <w:t xml:space="preserve">   unos museos    </w:t>
      </w:r>
      <w:r>
        <w:t xml:space="preserve">   una universidad    </w:t>
      </w:r>
      <w:r>
        <w:t xml:space="preserve">   una piscina    </w:t>
      </w:r>
      <w:r>
        <w:t xml:space="preserve">   un polideportivo    </w:t>
      </w:r>
      <w:r>
        <w:t xml:space="preserve">   un centro commercial    </w:t>
      </w:r>
      <w:r>
        <w:t xml:space="preserve">   un estadio    </w:t>
      </w:r>
      <w:r>
        <w:t xml:space="preserve">   un mercado    </w:t>
      </w:r>
      <w:r>
        <w:t xml:space="preserve">   un castillo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2021-10-11T17:23:05Z</dcterms:created>
  <dcterms:modified xsi:type="dcterms:W3CDTF">2021-10-11T17:23:05Z</dcterms:modified>
</cp:coreProperties>
</file>