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and united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battery    </w:t>
      </w:r>
      <w:r>
        <w:t xml:space="preserve">   i-pad    </w:t>
      </w:r>
      <w:r>
        <w:t xml:space="preserve">   measolithic    </w:t>
      </w:r>
      <w:r>
        <w:t xml:space="preserve">   motor car    </w:t>
      </w:r>
      <w:r>
        <w:t xml:space="preserve">   paliolithic    </w:t>
      </w:r>
      <w:r>
        <w:t xml:space="preserve">   paper    </w:t>
      </w:r>
      <w:r>
        <w:t xml:space="preserve">   rock    </w:t>
      </w:r>
      <w:r>
        <w:t xml:space="preserve">   romans    </w:t>
      </w:r>
      <w:r>
        <w:t xml:space="preserve">   skara brae    </w:t>
      </w:r>
      <w:r>
        <w:t xml:space="preserve">   stone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and united</dc:title>
  <dcterms:created xsi:type="dcterms:W3CDTF">2021-10-11T18:04:39Z</dcterms:created>
  <dcterms:modified xsi:type="dcterms:W3CDTF">2021-10-11T18:04:39Z</dcterms:modified>
</cp:coreProperties>
</file>