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icing sugar    </w:t>
      </w:r>
      <w:r>
        <w:t xml:space="preserve">   molasses    </w:t>
      </w:r>
      <w:r>
        <w:t xml:space="preserve">   colour    </w:t>
      </w:r>
      <w:r>
        <w:t xml:space="preserve">   drinks    </w:t>
      </w:r>
      <w:r>
        <w:t xml:space="preserve">   sweets    </w:t>
      </w:r>
      <w:r>
        <w:t xml:space="preserve">   volume    </w:t>
      </w:r>
      <w:r>
        <w:t xml:space="preserve">   caster sugar    </w:t>
      </w:r>
      <w:r>
        <w:t xml:space="preserve">   adds flavour    </w:t>
      </w:r>
      <w:r>
        <w:t xml:space="preserve">   aerate    </w:t>
      </w:r>
      <w:r>
        <w:t xml:space="preserve">   caramelises    </w:t>
      </w:r>
      <w:r>
        <w:t xml:space="preserve">   sweetens    </w:t>
      </w:r>
      <w:r>
        <w:t xml:space="preserve">   granulated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</dc:title>
  <dcterms:created xsi:type="dcterms:W3CDTF">2021-10-11T18:11:29Z</dcterms:created>
  <dcterms:modified xsi:type="dcterms:W3CDTF">2021-10-11T18:11:29Z</dcterms:modified>
</cp:coreProperties>
</file>