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pope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japanese speed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cause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name for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houses of......where government decisions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furniture with a smooth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grasshoppers of warm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arsenic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stomachs a cow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smelling of staleness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colours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lead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christmas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showing pleasure marked by smiles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coarse hair growing from crest of animals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stomachs a cow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segregated mode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going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city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for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ornamental tuft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of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sort the sheep from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 head statues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of the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to indicate tempo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playfully 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similar to moose or 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biblical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national park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flavourful and nutritious liquid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country shaped like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sort the wheat from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sail on a pleasure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used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subject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name of the japanese speed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yesterday</w:t>
            </w:r>
          </w:p>
        </w:tc>
      </w:tr>
    </w:tbl>
    <w:p>
      <w:pPr>
        <w:pStyle w:val="WordBankLarge"/>
      </w:pPr>
      <w:r>
        <w:t xml:space="preserve">   edinburgh    </w:t>
      </w:r>
      <w:r>
        <w:t xml:space="preserve">   eden    </w:t>
      </w:r>
      <w:r>
        <w:t xml:space="preserve">   grape    </w:t>
      </w:r>
      <w:r>
        <w:t xml:space="preserve">   spectrum    </w:t>
      </w:r>
      <w:r>
        <w:t xml:space="preserve">   december    </w:t>
      </w:r>
      <w:r>
        <w:t xml:space="preserve">   giraffe    </w:t>
      </w:r>
      <w:r>
        <w:t xml:space="preserve">   adam    </w:t>
      </w:r>
      <w:r>
        <w:t xml:space="preserve">   geography    </w:t>
      </w:r>
      <w:r>
        <w:t xml:space="preserve">   election    </w:t>
      </w:r>
      <w:r>
        <w:t xml:space="preserve">   beget    </w:t>
      </w:r>
      <w:r>
        <w:t xml:space="preserve">   pompom    </w:t>
      </w:r>
      <w:r>
        <w:t xml:space="preserve">   dachau    </w:t>
      </w:r>
      <w:r>
        <w:t xml:space="preserve">   premier    </w:t>
      </w:r>
      <w:r>
        <w:t xml:space="preserve">   mane    </w:t>
      </w:r>
      <w:r>
        <w:t xml:space="preserve">   gotham    </w:t>
      </w:r>
      <w:r>
        <w:t xml:space="preserve">   rascal    </w:t>
      </w:r>
      <w:r>
        <w:t xml:space="preserve">   rancid    </w:t>
      </w:r>
      <w:r>
        <w:t xml:space="preserve">   ghetto    </w:t>
      </w:r>
      <w:r>
        <w:t xml:space="preserve">   metronome    </w:t>
      </w:r>
      <w:r>
        <w:t xml:space="preserve">   goats    </w:t>
      </w:r>
      <w:r>
        <w:t xml:space="preserve">   chaff    </w:t>
      </w:r>
      <w:r>
        <w:t xml:space="preserve">   locusts    </w:t>
      </w:r>
      <w:r>
        <w:t xml:space="preserve">   parliament    </w:t>
      </w:r>
      <w:r>
        <w:t xml:space="preserve">   soup    </w:t>
      </w:r>
      <w:r>
        <w:t xml:space="preserve">   kelpies    </w:t>
      </w:r>
      <w:r>
        <w:t xml:space="preserve">   panic    </w:t>
      </w:r>
      <w:r>
        <w:t xml:space="preserve">   happy    </w:t>
      </w:r>
      <w:r>
        <w:t xml:space="preserve">   sad    </w:t>
      </w:r>
      <w:r>
        <w:t xml:space="preserve">   table    </w:t>
      </w:r>
      <w:r>
        <w:t xml:space="preserve">   telephone    </w:t>
      </w:r>
      <w:r>
        <w:t xml:space="preserve">   pencil    </w:t>
      </w:r>
      <w:r>
        <w:t xml:space="preserve">   laughter    </w:t>
      </w:r>
      <w:r>
        <w:t xml:space="preserve">   deer    </w:t>
      </w:r>
      <w:r>
        <w:t xml:space="preserve">   cruising    </w:t>
      </w:r>
      <w:r>
        <w:t xml:space="preserve">   vacation    </w:t>
      </w:r>
      <w:r>
        <w:t xml:space="preserve">   vatican    </w:t>
      </w:r>
      <w:r>
        <w:t xml:space="preserve">   italy    </w:t>
      </w:r>
      <w:r>
        <w:t xml:space="preserve">   global    </w:t>
      </w:r>
      <w:r>
        <w:t xml:space="preserve">   yosemite    </w:t>
      </w:r>
      <w:r>
        <w:t xml:space="preserve">   four    </w:t>
      </w:r>
      <w:r>
        <w:t xml:space="preserve">   four    </w:t>
      </w:r>
      <w:r>
        <w:t xml:space="preserve">   bullet    </w:t>
      </w:r>
      <w:r>
        <w:t xml:space="preserve">   bullet    </w:t>
      </w:r>
      <w:r>
        <w:t xml:space="preserve">   past    </w:t>
      </w:r>
      <w:r>
        <w:t xml:space="preserve">   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newsletter</dc:title>
  <dcterms:created xsi:type="dcterms:W3CDTF">2021-10-12T20:31:55Z</dcterms:created>
  <dcterms:modified xsi:type="dcterms:W3CDTF">2021-10-12T20:31:55Z</dcterms:modified>
</cp:coreProperties>
</file>