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Vocabulary of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Americans used credit to buy radios, cars, household appliances, etc. Impact on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mild economic downturn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value of goods and services produced by a country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Purchasing stocks by paying only for a percentage and borrowing the rest in hopes that the value of the stocks will continue to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swings or the ups and downs of an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government spends more money than it receives in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unrealistic or unfounded rise in economic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people are purchasing fewer goods than the economy is producing Impact on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workers who are actively looking for, but cannot get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economic downturn typically characterized by high unemployment, reduction in credit and consumer confidence and bank and business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payment by the government to an industry to enable them to sell their products lower than the cost it takes to produce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individuals take all their money out of the bank in a panic</w:t>
            </w:r>
          </w:p>
        </w:tc>
      </w:tr>
    </w:tbl>
    <w:p>
      <w:pPr>
        <w:pStyle w:val="WordBankMedium"/>
      </w:pPr>
      <w:r>
        <w:t xml:space="preserve">    Depression    </w:t>
      </w:r>
      <w:r>
        <w:t xml:space="preserve">    Recession    </w:t>
      </w:r>
      <w:r>
        <w:t xml:space="preserve">    Unemployment    </w:t>
      </w:r>
      <w:r>
        <w:t xml:space="preserve">    Gross Domestic Product     </w:t>
      </w:r>
      <w:r>
        <w:t xml:space="preserve">    Subsidy    </w:t>
      </w:r>
      <w:r>
        <w:t xml:space="preserve">    Deficit Spending    </w:t>
      </w:r>
      <w:r>
        <w:t xml:space="preserve">   Buying on margin    </w:t>
      </w:r>
      <w:r>
        <w:t xml:space="preserve">    Business Cycle    </w:t>
      </w:r>
      <w:r>
        <w:t xml:space="preserve">    Bank Run    </w:t>
      </w:r>
      <w:r>
        <w:t xml:space="preserve">   Speculative Bubble    </w:t>
      </w:r>
      <w:r>
        <w:t xml:space="preserve">   Underconsumption    </w:t>
      </w:r>
      <w:r>
        <w:t xml:space="preserve">   Superficial Wealth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Vocabulary of the Great Depression</dc:title>
  <dcterms:created xsi:type="dcterms:W3CDTF">2021-10-11T19:39:07Z</dcterms:created>
  <dcterms:modified xsi:type="dcterms:W3CDTF">2021-10-11T19:39:07Z</dcterms:modified>
</cp:coreProperties>
</file>