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right to bare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nintey one    </w:t>
      </w:r>
      <w:r>
        <w:t xml:space="preserve">   seventeen    </w:t>
      </w:r>
      <w:r>
        <w:t xml:space="preserve">   madison    </w:t>
      </w:r>
      <w:r>
        <w:t xml:space="preserve">   james    </w:t>
      </w:r>
      <w:r>
        <w:t xml:space="preserve">   amendment    </w:t>
      </w:r>
      <w:r>
        <w:t xml:space="preserve">   second    </w:t>
      </w:r>
      <w:r>
        <w:t xml:space="preserve">   loaded    </w:t>
      </w:r>
      <w:r>
        <w:t xml:space="preserve">   gun    </w:t>
      </w:r>
      <w:r>
        <w:t xml:space="preserve">   own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right to bare arms</dc:title>
  <dcterms:created xsi:type="dcterms:W3CDTF">2021-10-11T19:28:54Z</dcterms:created>
  <dcterms:modified xsi:type="dcterms:W3CDTF">2021-10-11T19:28:54Z</dcterms:modified>
</cp:coreProperties>
</file>