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'tial'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substantial    </w:t>
      </w:r>
      <w:r>
        <w:t xml:space="preserve">   consequential    </w:t>
      </w:r>
      <w:r>
        <w:t xml:space="preserve">   confidential    </w:t>
      </w:r>
      <w:r>
        <w:t xml:space="preserve">   residential    </w:t>
      </w:r>
      <w:r>
        <w:t xml:space="preserve">   torrential    </w:t>
      </w:r>
      <w:r>
        <w:t xml:space="preserve">   impartial    </w:t>
      </w:r>
      <w:r>
        <w:t xml:space="preserve">   partial    </w:t>
      </w:r>
      <w:r>
        <w:t xml:space="preserve">   initial    </w:t>
      </w:r>
      <w:r>
        <w:t xml:space="preserve">   potential    </w:t>
      </w:r>
      <w:r>
        <w:t xml:space="preserve">   essential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'tial' endings</dc:title>
  <dcterms:created xsi:type="dcterms:W3CDTF">2021-10-10T23:49:37Z</dcterms:created>
  <dcterms:modified xsi:type="dcterms:W3CDTF">2021-10-10T23:49:37Z</dcterms:modified>
</cp:coreProperties>
</file>