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trans, tele, bi, sub, 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bisect    </w:t>
      </w:r>
      <w:r>
        <w:t xml:space="preserve">   subdivide    </w:t>
      </w:r>
      <w:r>
        <w:t xml:space="preserve">   subheading    </w:t>
      </w:r>
      <w:r>
        <w:t xml:space="preserve">   submarine    </w:t>
      </w:r>
      <w:r>
        <w:t xml:space="preserve">   supermarket    </w:t>
      </w:r>
      <w:r>
        <w:t xml:space="preserve">   superstar    </w:t>
      </w:r>
      <w:r>
        <w:t xml:space="preserve">   telephone    </w:t>
      </w:r>
      <w:r>
        <w:t xml:space="preserve">   telescope    </w:t>
      </w:r>
      <w:r>
        <w:t xml:space="preserve">   television    </w:t>
      </w:r>
      <w:r>
        <w:t xml:space="preserve">   transmit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trans, tele, bi, sub, super</dc:title>
  <dcterms:created xsi:type="dcterms:W3CDTF">2021-10-11T20:03:24Z</dcterms:created>
  <dcterms:modified xsi:type="dcterms:W3CDTF">2021-10-11T20:03:24Z</dcterms:modified>
</cp:coreProperties>
</file>