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aught    </w:t>
      </w:r>
      <w:r>
        <w:t xml:space="preserve">   antiquity    </w:t>
      </w:r>
      <w:r>
        <w:t xml:space="preserve">   compricious    </w:t>
      </w:r>
      <w:r>
        <w:t xml:space="preserve">   bairn    </w:t>
      </w:r>
      <w:r>
        <w:t xml:space="preserve">   convive    </w:t>
      </w:r>
      <w:r>
        <w:t xml:space="preserve">   case    </w:t>
      </w:r>
      <w:r>
        <w:t xml:space="preserve">   woe    </w:t>
      </w:r>
      <w:r>
        <w:t xml:space="preserve">   convey    </w:t>
      </w:r>
      <w:r>
        <w:t xml:space="preserve">   colt    </w:t>
      </w:r>
      <w:r>
        <w:t xml:space="preserve">   anon    </w:t>
      </w:r>
      <w:r>
        <w:t xml:space="preserve">   carl    </w:t>
      </w:r>
      <w:r>
        <w:t xml:space="preserve">   teem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 </dc:title>
  <dcterms:created xsi:type="dcterms:W3CDTF">2021-10-11T20:10:14Z</dcterms:created>
  <dcterms:modified xsi:type="dcterms:W3CDTF">2021-10-11T20:10:14Z</dcterms:modified>
</cp:coreProperties>
</file>