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vessels    </w:t>
      </w:r>
      <w:r>
        <w:t xml:space="preserve">   nonvascular    </w:t>
      </w:r>
      <w:r>
        <w:t xml:space="preserve">   vascular    </w:t>
      </w:r>
      <w:r>
        <w:t xml:space="preserve">   seeds    </w:t>
      </w:r>
      <w:r>
        <w:t xml:space="preserve">   perennials    </w:t>
      </w:r>
      <w:r>
        <w:t xml:space="preserve">   biennials    </w:t>
      </w:r>
      <w:r>
        <w:t xml:space="preserve">   gnetales    </w:t>
      </w:r>
      <w:r>
        <w:t xml:space="preserve">   ginkgo    </w:t>
      </w:r>
      <w:r>
        <w:t xml:space="preserve">   cycads    </w:t>
      </w:r>
      <w:r>
        <w:t xml:space="preserve">   conifers    </w:t>
      </w:r>
      <w:r>
        <w:t xml:space="preserve">   gymnosperms    </w:t>
      </w:r>
      <w:r>
        <w:t xml:space="preserve">   angiosperms    </w:t>
      </w:r>
      <w:r>
        <w:t xml:space="preserve">   annuals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plants</dc:title>
  <dcterms:created xsi:type="dcterms:W3CDTF">2021-10-11T20:13:30Z</dcterms:created>
  <dcterms:modified xsi:type="dcterms:W3CDTF">2021-10-11T20:13:30Z</dcterms:modified>
</cp:coreProperties>
</file>