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4: chemical reactions and properties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ph scale    </w:t>
      </w:r>
      <w:r>
        <w:t xml:space="preserve">   bases    </w:t>
      </w:r>
      <w:r>
        <w:t xml:space="preserve">   acids    </w:t>
      </w:r>
      <w:r>
        <w:t xml:space="preserve">   conductivity    </w:t>
      </w:r>
      <w:r>
        <w:t xml:space="preserve">   supersaturation    </w:t>
      </w:r>
      <w:r>
        <w:t xml:space="preserve">   concentration    </w:t>
      </w:r>
      <w:r>
        <w:t xml:space="preserve">   saturated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mixture    </w:t>
      </w:r>
      <w:r>
        <w:t xml:space="preserve">   plasmas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volume    </w:t>
      </w:r>
      <w:r>
        <w:t xml:space="preserve">   temperature    </w:t>
      </w:r>
      <w:r>
        <w:t xml:space="preserve">   pressure    </w:t>
      </w:r>
      <w:r>
        <w:t xml:space="preserve">   decomposition    </w:t>
      </w:r>
      <w:r>
        <w:t xml:space="preserve">   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chemical reactions and properties of matter </dc:title>
  <dcterms:created xsi:type="dcterms:W3CDTF">2021-10-11T20:31:46Z</dcterms:created>
  <dcterms:modified xsi:type="dcterms:W3CDTF">2021-10-11T20:31:46Z</dcterms:modified>
</cp:coreProperties>
</file>