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vegetable oils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nickel    </w:t>
      </w:r>
      <w:r>
        <w:t xml:space="preserve">   plants    </w:t>
      </w:r>
      <w:r>
        <w:t xml:space="preserve">   alkenes    </w:t>
      </w:r>
      <w:r>
        <w:t xml:space="preserve">   alkanes    </w:t>
      </w:r>
      <w:r>
        <w:t xml:space="preserve">   unsaturated    </w:t>
      </w:r>
      <w:r>
        <w:t xml:space="preserve">   saturated    </w:t>
      </w:r>
      <w:r>
        <w:t xml:space="preserve">   butter    </w:t>
      </w:r>
      <w:r>
        <w:t xml:space="preserve">   sunflower oil    </w:t>
      </w:r>
      <w:r>
        <w:t xml:space="preserve">   addition    </w:t>
      </w:r>
      <w:r>
        <w:t xml:space="preserve">   hydrogen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vegetable oils</dc:title>
  <dcterms:created xsi:type="dcterms:W3CDTF">2021-10-11T20:47:45Z</dcterms:created>
  <dcterms:modified xsi:type="dcterms:W3CDTF">2021-10-11T20:47:45Z</dcterms:modified>
</cp:coreProperties>
</file>