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veterinary instruments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tag applicator    </w:t>
      </w:r>
      <w:r>
        <w:t xml:space="preserve">   allis tissue    </w:t>
      </w:r>
      <w:r>
        <w:t xml:space="preserve">   kelly forceps    </w:t>
      </w:r>
      <w:r>
        <w:t xml:space="preserve">   bone chisel    </w:t>
      </w:r>
      <w:r>
        <w:t xml:space="preserve">   gelpi retractor    </w:t>
      </w:r>
      <w:r>
        <w:t xml:space="preserve">   lorna towel clamp    </w:t>
      </w:r>
      <w:r>
        <w:t xml:space="preserve">   hog snare    </w:t>
      </w:r>
      <w:r>
        <w:t xml:space="preserve">   halter    </w:t>
      </w:r>
      <w:r>
        <w:t xml:space="preserve">   brown adson    </w:t>
      </w:r>
      <w:r>
        <w:t xml:space="preserve">   metzenbaum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instruments </dc:title>
  <dcterms:created xsi:type="dcterms:W3CDTF">2021-10-11T20:51:54Z</dcterms:created>
  <dcterms:modified xsi:type="dcterms:W3CDTF">2021-10-11T20:51:54Z</dcterms:modified>
</cp:coreProperties>
</file>