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apagar la luz    </w:t>
      </w:r>
      <w:r>
        <w:t xml:space="preserve">   arreglarse    </w:t>
      </w:r>
      <w:r>
        <w:t xml:space="preserve">   tener sueno    </w:t>
      </w:r>
      <w:r>
        <w:t xml:space="preserve">   tener prisa    </w:t>
      </w:r>
      <w:r>
        <w:t xml:space="preserve">   secarse    </w:t>
      </w:r>
      <w:r>
        <w:t xml:space="preserve">   la rutina    </w:t>
      </w:r>
      <w:r>
        <w:t xml:space="preserve">   ponerse la ropa    </w:t>
      </w:r>
      <w:r>
        <w:t xml:space="preserve">   peinarse    </w:t>
      </w:r>
      <w:r>
        <w:t xml:space="preserve">   maquillarse    </w:t>
      </w:r>
      <w:r>
        <w:t xml:space="preserve">   levantarse    </w:t>
      </w:r>
      <w:r>
        <w:t xml:space="preserve">   lavarse    </w:t>
      </w:r>
      <w:r>
        <w:t xml:space="preserve">   entrenarse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2021-10-11T21:05:12Z</dcterms:created>
  <dcterms:modified xsi:type="dcterms:W3CDTF">2021-10-11T21:05:12Z</dcterms:modified>
</cp:coreProperties>
</file>