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Savpir-faire    </w:t>
      </w:r>
      <w:r>
        <w:t xml:space="preserve">   Refractory    </w:t>
      </w:r>
      <w:r>
        <w:t xml:space="preserve">   Queasy    </w:t>
      </w:r>
      <w:r>
        <w:t xml:space="preserve">   Picaresque    </w:t>
      </w:r>
      <w:r>
        <w:t xml:space="preserve">   Philistine    </w:t>
      </w:r>
      <w:r>
        <w:t xml:space="preserve">   Opt    </w:t>
      </w:r>
      <w:r>
        <w:t xml:space="preserve">   Nemesis    </w:t>
      </w:r>
      <w:r>
        <w:t xml:space="preserve">   Malleable    </w:t>
      </w:r>
      <w:r>
        <w:t xml:space="preserve">   Lampoon    </w:t>
      </w:r>
      <w:r>
        <w:t xml:space="preserve">   Inchoate    </w:t>
      </w:r>
      <w:r>
        <w:t xml:space="preserve">   Imbue    </w:t>
      </w:r>
      <w:r>
        <w:t xml:space="preserve">   Gambol    </w:t>
      </w:r>
      <w:r>
        <w:t xml:space="preserve">   Fastidious    </w:t>
      </w:r>
      <w:r>
        <w:t xml:space="preserve">   Eclat    </w:t>
      </w:r>
      <w:r>
        <w:t xml:space="preserve">   Debauch    </w:t>
      </w:r>
      <w:r>
        <w:t xml:space="preserve">   Cataclysm    </w:t>
      </w:r>
      <w:r>
        <w:t xml:space="preserve">   Carte balanche    </w:t>
      </w:r>
      <w:r>
        <w:t xml:space="preserve">   Beleaguer    </w:t>
      </w:r>
      <w:r>
        <w:t xml:space="preserve">   Ambivalent    </w:t>
      </w:r>
      <w:r>
        <w:t xml:space="preserve">   Abeyance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</dc:title>
  <dcterms:created xsi:type="dcterms:W3CDTF">2021-10-11T21:19:29Z</dcterms:created>
  <dcterms:modified xsi:type="dcterms:W3CDTF">2021-10-11T21:19:29Z</dcterms:modified>
</cp:coreProperties>
</file>