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porosity    </w:t>
      </w:r>
      <w:r>
        <w:t xml:space="preserve">   run off    </w:t>
      </w:r>
      <w:r>
        <w:t xml:space="preserve">   wetlands    </w:t>
      </w:r>
      <w:r>
        <w:t xml:space="preserve">   acid rain    </w:t>
      </w:r>
      <w:r>
        <w:t xml:space="preserve">   non point source pollution    </w:t>
      </w:r>
      <w:r>
        <w:t xml:space="preserve">   point source    </w:t>
      </w:r>
      <w:r>
        <w:t xml:space="preserve">   water pollution    </w:t>
      </w:r>
      <w:r>
        <w:t xml:space="preserve">   aquifer    </w:t>
      </w:r>
      <w:r>
        <w:t xml:space="preserve">   permeable    </w:t>
      </w:r>
      <w:r>
        <w:t xml:space="preserve">   impermeable    </w:t>
      </w:r>
      <w:r>
        <w:t xml:space="preserve">   water table    </w:t>
      </w:r>
      <w:r>
        <w:t xml:space="preserve">   ground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 pollution</dc:title>
  <dcterms:created xsi:type="dcterms:W3CDTF">2021-10-11T21:26:15Z</dcterms:created>
  <dcterms:modified xsi:type="dcterms:W3CDTF">2021-10-11T21:26:15Z</dcterms:modified>
</cp:coreProperties>
</file>