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weather-tywydd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gwlyb    </w:t>
      </w:r>
      <w:r>
        <w:t xml:space="preserve">   corwynt    </w:t>
      </w:r>
      <w:r>
        <w:t xml:space="preserve">   ymbarél    </w:t>
      </w:r>
      <w:r>
        <w:t xml:space="preserve">   gwyntog    </w:t>
      </w:r>
      <w:r>
        <w:t xml:space="preserve">   llifogydd    </w:t>
      </w:r>
      <w:r>
        <w:t xml:space="preserve">   tywydd    </w:t>
      </w:r>
      <w:r>
        <w:t xml:space="preserve">   niwlog    </w:t>
      </w:r>
      <w:r>
        <w:t xml:space="preserve">   cymylog    </w:t>
      </w:r>
      <w:r>
        <w:t xml:space="preserve">   bwrw eira    </w:t>
      </w:r>
      <w:r>
        <w:t xml:space="preserve">   heulog    </w:t>
      </w:r>
      <w:r>
        <w:t xml:space="preserve">   bwrw glaw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weather-tywydd</dc:title>
  <dcterms:created xsi:type="dcterms:W3CDTF">2021-10-11T21:33:52Z</dcterms:created>
  <dcterms:modified xsi:type="dcterms:W3CDTF">2021-10-11T21:33:52Z</dcterms:modified>
</cp:coreProperties>
</file>