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can cause memory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alcohol    </w:t>
      </w:r>
      <w:r>
        <w:t xml:space="preserve">   medications    </w:t>
      </w:r>
      <w:r>
        <w:t xml:space="preserve">   thyroid problems    </w:t>
      </w:r>
      <w:r>
        <w:t xml:space="preserve">   depression    </w:t>
      </w:r>
      <w:r>
        <w:t xml:space="preserve">   uti    </w:t>
      </w:r>
      <w:r>
        <w:t xml:space="preserve">   substance abuse    </w:t>
      </w:r>
      <w:r>
        <w:t xml:space="preserve">   dementia    </w:t>
      </w:r>
      <w:r>
        <w:t xml:space="preserve">   stress    </w:t>
      </w:r>
      <w:r>
        <w:t xml:space="preserve">   anxiety    </w:t>
      </w:r>
      <w:r>
        <w:t xml:space="preserve">   head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cause memory loss</dc:title>
  <dcterms:created xsi:type="dcterms:W3CDTF">2021-10-11T21:49:37Z</dcterms:created>
  <dcterms:modified xsi:type="dcterms:W3CDTF">2021-10-11T21:49:37Z</dcterms:modified>
</cp:coreProperties>
</file>