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should I meditate on?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God's law    </w:t>
      </w:r>
      <w:r>
        <w:t xml:space="preserve">   success    </w:t>
      </w:r>
      <w:r>
        <w:t xml:space="preserve">   creation    </w:t>
      </w:r>
      <w:r>
        <w:t xml:space="preserve">   prayer    </w:t>
      </w:r>
      <w:r>
        <w:t xml:space="preserve">   meditation    </w:t>
      </w:r>
      <w:r>
        <w:t xml:space="preserve">   meditate    </w:t>
      </w:r>
      <w:r>
        <w:t xml:space="preserve">   people    </w:t>
      </w:r>
      <w:r>
        <w:t xml:space="preserve">   Joshua 1:8    </w:t>
      </w:r>
      <w:r>
        <w:t xml:space="preserve">   nature    </w:t>
      </w:r>
      <w:r>
        <w:t xml:space="preserve">   scripture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should I meditate on?</dc:title>
  <dcterms:created xsi:type="dcterms:W3CDTF">2021-10-11T21:51:26Z</dcterms:created>
  <dcterms:modified xsi:type="dcterms:W3CDTF">2021-10-11T21:51:26Z</dcterms:modified>
</cp:coreProperties>
</file>