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de familia y adjectivos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rojo    </w:t>
      </w:r>
      <w:r>
        <w:t xml:space="preserve">   verde    </w:t>
      </w:r>
      <w:r>
        <w:t xml:space="preserve">   amarillo    </w:t>
      </w:r>
      <w:r>
        <w:t xml:space="preserve">   morado    </w:t>
      </w:r>
      <w:r>
        <w:t xml:space="preserve">   inteligente    </w:t>
      </w:r>
      <w:r>
        <w:t xml:space="preserve">   timido    </w:t>
      </w:r>
      <w:r>
        <w:t xml:space="preserve">   trabajador    </w:t>
      </w:r>
      <w:r>
        <w:t xml:space="preserve">   atlético    </w:t>
      </w:r>
      <w:r>
        <w:t xml:space="preserve">   bajo    </w:t>
      </w:r>
      <w:r>
        <w:t xml:space="preserve">   alto    </w:t>
      </w:r>
      <w:r>
        <w:t xml:space="preserve">   gordo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de familia y adjectivos</dc:title>
  <dcterms:created xsi:type="dcterms:W3CDTF">2021-10-11T22:21:56Z</dcterms:created>
  <dcterms:modified xsi:type="dcterms:W3CDTF">2021-10-11T22:21:56Z</dcterms:modified>
</cp:coreProperties>
</file>