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igioielli    </w:t>
      </w:r>
      <w:r>
        <w:t xml:space="preserve">   ifiori    </w:t>
      </w:r>
      <w:r>
        <w:t xml:space="preserve">   lepuime    </w:t>
      </w:r>
      <w:r>
        <w:t xml:space="preserve">   lechiacchiere    </w:t>
      </w:r>
      <w:r>
        <w:t xml:space="preserve">   ilcostume    </w:t>
      </w:r>
      <w:r>
        <w:t xml:space="preserve">   lamaschera    </w:t>
      </w:r>
      <w:r>
        <w:t xml:space="preserve">   ilballo    </w:t>
      </w:r>
      <w:r>
        <w:t xml:space="preserve">   ilcarnevale    </w:t>
      </w:r>
      <w:r>
        <w:t xml:space="preserve">   laquaresima    </w:t>
      </w:r>
      <w:r>
        <w:t xml:space="preserve">   lapasqua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yeet</dc:title>
  <dcterms:created xsi:type="dcterms:W3CDTF">2021-10-12T21:03:39Z</dcterms:created>
  <dcterms:modified xsi:type="dcterms:W3CDTF">2021-10-12T21:03:39Z</dcterms:modified>
</cp:coreProperties>
</file>